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2C38" w14:textId="27C48621" w:rsidR="00096C9D" w:rsidRDefault="00C3651E" w:rsidP="00244245">
      <w:pPr>
        <w:spacing w:line="480" w:lineRule="auto"/>
        <w:jc w:val="right"/>
      </w:pPr>
      <w:r>
        <w:t>AL COMUNE DI VALMONTONE</w:t>
      </w:r>
    </w:p>
    <w:p w14:paraId="5D42FFBB" w14:textId="6AD9F9C3" w:rsidR="00C3651E" w:rsidRDefault="00C3651E" w:rsidP="00244245">
      <w:pPr>
        <w:spacing w:line="480" w:lineRule="auto"/>
        <w:jc w:val="right"/>
      </w:pPr>
      <w:r>
        <w:t>UFFICIO ENTRATE E POLITICHE TRIBUTARIE</w:t>
      </w:r>
    </w:p>
    <w:p w14:paraId="2F8E049F" w14:textId="479B552C" w:rsidR="00C3651E" w:rsidRPr="00016208" w:rsidRDefault="00C3651E" w:rsidP="00244245">
      <w:pPr>
        <w:spacing w:line="480" w:lineRule="auto"/>
        <w:rPr>
          <w:b/>
          <w:bCs/>
        </w:rPr>
      </w:pPr>
      <w:r w:rsidRPr="00016208">
        <w:rPr>
          <w:b/>
          <w:bCs/>
        </w:rPr>
        <w:t>OGGETTO: DEFINIZIONE AGEVOLATA. RICHIESTA ESTRATTO DEBITO</w:t>
      </w:r>
    </w:p>
    <w:p w14:paraId="5F75515F" w14:textId="3CE1AFFA" w:rsidR="00C3651E" w:rsidRDefault="00C3651E" w:rsidP="00244245">
      <w:pPr>
        <w:spacing w:line="480" w:lineRule="auto"/>
      </w:pPr>
      <w:r>
        <w:t>Il/La sottoscritto/a………………………………………………………………………………………………………………………………………….</w:t>
      </w:r>
    </w:p>
    <w:p w14:paraId="32EA021B" w14:textId="5FD20358" w:rsidR="00C3651E" w:rsidRDefault="00C3651E" w:rsidP="00244245">
      <w:pPr>
        <w:spacing w:line="480" w:lineRule="auto"/>
      </w:pPr>
      <w:r>
        <w:t>Nato/a a………………………………………………………………………………il ………………………………………………………………………</w:t>
      </w:r>
    </w:p>
    <w:p w14:paraId="56B64F80" w14:textId="5A262160" w:rsidR="00C3651E" w:rsidRDefault="00C3651E" w:rsidP="00244245">
      <w:pPr>
        <w:spacing w:line="480" w:lineRule="auto"/>
      </w:pPr>
      <w:r>
        <w:t>Con residenza in…………………………………………………………… provincia ………………………………………………………………. In via……………………………………………………………………………………………… n……………………………………………………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EBA56B4" w14:textId="1DA61BF0" w:rsidR="00C3651E" w:rsidRDefault="00C3651E" w:rsidP="00244245">
      <w:pPr>
        <w:spacing w:line="480" w:lineRule="auto"/>
      </w:pPr>
      <w:r>
        <w:t>Codice fiscale……………………………………………………………………… telefono……………………………………………………………</w:t>
      </w:r>
    </w:p>
    <w:p w14:paraId="42BAE852" w14:textId="378F1DD6" w:rsidR="00C3651E" w:rsidRDefault="00C3651E" w:rsidP="00244245">
      <w:pPr>
        <w:spacing w:line="480" w:lineRule="auto"/>
      </w:pPr>
      <w:r>
        <w:t>e-mail………………………………………………………………………………………………………………………………………………………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pec</w:t>
      </w:r>
      <w:proofErr w:type="spellEnd"/>
      <w:r>
        <w:t>………………………………………………………………………………………………………………………………………………………………</w:t>
      </w:r>
    </w:p>
    <w:p w14:paraId="6076075D" w14:textId="77777777" w:rsidR="00244245" w:rsidRDefault="00C3651E" w:rsidP="00244245">
      <w:pPr>
        <w:spacing w:line="480" w:lineRule="auto"/>
      </w:pPr>
      <w:r>
        <w:t xml:space="preserve">con la presente </w:t>
      </w:r>
    </w:p>
    <w:p w14:paraId="72C74808" w14:textId="3B1CF1D3" w:rsidR="00C3651E" w:rsidRPr="00244245" w:rsidRDefault="00C3651E" w:rsidP="00244245">
      <w:pPr>
        <w:spacing w:line="480" w:lineRule="auto"/>
        <w:jc w:val="center"/>
        <w:rPr>
          <w:b/>
          <w:bCs/>
        </w:rPr>
      </w:pPr>
      <w:r w:rsidRPr="00244245">
        <w:rPr>
          <w:b/>
          <w:bCs/>
        </w:rPr>
        <w:t>CHIEDE</w:t>
      </w:r>
    </w:p>
    <w:p w14:paraId="37444A28" w14:textId="3D673D1F" w:rsidR="00C3651E" w:rsidRDefault="00C3651E" w:rsidP="00244245">
      <w:pPr>
        <w:spacing w:line="480" w:lineRule="auto"/>
        <w:jc w:val="both"/>
      </w:pPr>
      <w:r>
        <w:t xml:space="preserve">Di ricevere copia di estratto di debito recante le somme dovute a seguito della notifica di avvisi di accertamento esecutivi divenuti definitivi alla data del 30/06/2022 al fine di valutare la convenienza di presentare apposita istanza di adesione alla definizione agevolata delle entrate approvata con delibera di Consiglio Comunale n. </w:t>
      </w:r>
      <w:r w:rsidR="0047439C">
        <w:t>41</w:t>
      </w:r>
      <w:r>
        <w:t xml:space="preserve"> del</w:t>
      </w:r>
      <w:r w:rsidR="0047439C">
        <w:t xml:space="preserve"> 27.07.2023</w:t>
      </w:r>
    </w:p>
    <w:p w14:paraId="434CB569" w14:textId="77777777" w:rsidR="00244245" w:rsidRDefault="00244245" w:rsidP="00244245">
      <w:pPr>
        <w:spacing w:line="480" w:lineRule="auto"/>
        <w:jc w:val="both"/>
      </w:pPr>
    </w:p>
    <w:p w14:paraId="38C6F99D" w14:textId="009DD6C6" w:rsidR="00244245" w:rsidRDefault="00244245" w:rsidP="00244245">
      <w:pPr>
        <w:spacing w:line="480" w:lineRule="auto"/>
        <w:jc w:val="both"/>
      </w:pPr>
      <w:r>
        <w:t>………………………………Lì…………………………</w:t>
      </w:r>
      <w:proofErr w:type="gramStart"/>
      <w:r>
        <w:t>…….</w:t>
      </w:r>
      <w:proofErr w:type="gramEnd"/>
      <w:r>
        <w:t>.</w:t>
      </w:r>
    </w:p>
    <w:p w14:paraId="2B489802" w14:textId="1BBC53AB" w:rsidR="00C3651E" w:rsidRDefault="00244245" w:rsidP="00C3651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</w:t>
      </w:r>
    </w:p>
    <w:p w14:paraId="66F600B3" w14:textId="0956FE9A" w:rsidR="00244245" w:rsidRDefault="00244245" w:rsidP="00C3651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(firma)</w:t>
      </w:r>
    </w:p>
    <w:p w14:paraId="59E52A79" w14:textId="77777777" w:rsidR="00C3651E" w:rsidRDefault="00C3651E" w:rsidP="00C3651E">
      <w:pPr>
        <w:spacing w:line="360" w:lineRule="auto"/>
      </w:pPr>
    </w:p>
    <w:p w14:paraId="759F507A" w14:textId="77777777" w:rsidR="00005EB5" w:rsidRDefault="00005EB5" w:rsidP="00C3651E">
      <w:pPr>
        <w:spacing w:line="360" w:lineRule="auto"/>
      </w:pPr>
    </w:p>
    <w:p w14:paraId="2EB50D8D" w14:textId="6C563A60" w:rsidR="0087252D" w:rsidRDefault="0087252D">
      <w:r>
        <w:br w:type="page"/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13"/>
        <w:gridCol w:w="8215"/>
      </w:tblGrid>
      <w:tr w:rsidR="0087252D" w14:paraId="0ACADEC0" w14:textId="77777777" w:rsidTr="0087252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D242" w14:textId="3B262C58" w:rsidR="0087252D" w:rsidRDefault="008725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5401D88" wp14:editId="41E2F6E3">
                  <wp:extent cx="514350" cy="723900"/>
                  <wp:effectExtent l="0" t="0" r="0" b="0"/>
                  <wp:docPr id="156817710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FE60" w14:textId="77777777" w:rsidR="0087252D" w:rsidRDefault="008725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INFORMATIVA SUL TRATTAMENTO DEI DATI PERSONALI</w:t>
            </w:r>
          </w:p>
          <w:p w14:paraId="50027EE4" w14:textId="77777777" w:rsidR="0087252D" w:rsidRDefault="008725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(ART. 13 REGOLAMENTO UE 2016/679)</w:t>
            </w:r>
          </w:p>
        </w:tc>
      </w:tr>
    </w:tbl>
    <w:p w14:paraId="23D03123" w14:textId="77777777" w:rsidR="0087252D" w:rsidRDefault="0087252D" w:rsidP="0087252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F9C6D6" w14:textId="77777777" w:rsidR="0087252D" w:rsidRDefault="0087252D" w:rsidP="008725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 Comune di VALMONTONE, ai sensi dell’art. 13 del Regolamento (UE) 2016/679 del Parlamento europeo (Regolamento generale sulla protezione dei dati personali), fornisce le seguenti informazioni: </w:t>
      </w:r>
    </w:p>
    <w:p w14:paraId="7D4DBF47" w14:textId="77777777" w:rsidR="0087252D" w:rsidRDefault="0087252D" w:rsidP="0087252D">
      <w:pPr>
        <w:pStyle w:val="NormaleWeb"/>
        <w:spacing w:before="0" w:beforeAutospacing="0" w:after="0" w:afterAutospacing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Nota: Gli articoli citati si riferiscono al Regolamento Europeo n. 2016/679</w:t>
      </w:r>
    </w:p>
    <w:p w14:paraId="2AB00832" w14:textId="77777777" w:rsidR="0087252D" w:rsidRDefault="0087252D" w:rsidP="0087252D">
      <w:pPr>
        <w:pStyle w:val="NormaleWeb"/>
        <w:spacing w:before="0" w:beforeAutospacing="0" w:after="0" w:afterAutospacing="0"/>
        <w:jc w:val="both"/>
        <w:rPr>
          <w:rFonts w:eastAsiaTheme="minorHAnsi"/>
          <w:color w:val="00000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5"/>
        <w:gridCol w:w="4868"/>
      </w:tblGrid>
      <w:tr w:rsidR="0087252D" w14:paraId="2CE02C87" w14:textId="77777777" w:rsidTr="0087252D">
        <w:trPr>
          <w:trHeight w:val="465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3451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Titolare del trattamento 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CC35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Denominazione: Comune Di Valmontone</w:t>
            </w:r>
          </w:p>
          <w:p w14:paraId="0C4D03B8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Indirizzo postale: Via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Nazionale ,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  <w:p w14:paraId="019463FE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Indirizzo di posta elettronica: </w:t>
            </w:r>
          </w:p>
          <w:p w14:paraId="34CCB8F4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Numero di telefono: 06959901</w:t>
            </w:r>
          </w:p>
        </w:tc>
      </w:tr>
      <w:tr w:rsidR="0087252D" w14:paraId="52C052CF" w14:textId="77777777" w:rsidTr="0087252D">
        <w:trPr>
          <w:trHeight w:val="220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0BC0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Responsabile della protezione dati 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98A1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Indirizzo di posta elettronica presso l'Ente del RPD: privacy@mandc.it Indirizzo postale: Via Vespasiano 12, Roma, 00192 </w:t>
            </w:r>
          </w:p>
        </w:tc>
      </w:tr>
      <w:tr w:rsidR="0087252D" w14:paraId="019F45FB" w14:textId="77777777" w:rsidTr="0087252D">
        <w:trPr>
          <w:trHeight w:val="107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AA3D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Finalità 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B43D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Richiesta adesione definizione agevolata di cui alla</w:t>
            </w:r>
            <w:r>
              <w:rPr>
                <w:rFonts w:ascii="Times New Roman" w:hAnsi="Times New Roman" w:cs="Times New Roman"/>
              </w:rPr>
              <w:t xml:space="preserve"> Legge 26.05.2023 ART 17 BIS N. 56 E Regolamento del Comune di Valmontone approvato con delibera di Consiglio Comunale n 41 del 27/7/2023</w:t>
            </w:r>
          </w:p>
        </w:tc>
      </w:tr>
      <w:tr w:rsidR="0087252D" w14:paraId="575D053A" w14:textId="77777777" w:rsidTr="0087252D">
        <w:trPr>
          <w:trHeight w:val="347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5C0A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Base giuridica 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CBC4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il trattamento è' necessario per l'esecuzione di un compito di interesse pubblico o connesso all'esercizio di pubblici poteri di cui è investito il titolare del trattamento </w:t>
            </w:r>
          </w:p>
        </w:tc>
      </w:tr>
      <w:tr w:rsidR="0087252D" w14:paraId="664ECF80" w14:textId="77777777" w:rsidTr="0087252D">
        <w:trPr>
          <w:trHeight w:val="225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78E9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Destinatari dei dati personali 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3945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Soggetti esterni pubblici e privati che interloquiscono con la Pubblica Amministrazione e uffici interni dell'Ente </w:t>
            </w:r>
          </w:p>
        </w:tc>
      </w:tr>
      <w:tr w:rsidR="0087252D" w14:paraId="7D6B4CA7" w14:textId="77777777" w:rsidTr="0087252D">
        <w:trPr>
          <w:trHeight w:val="225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4D9E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Trasferimento dei dati personali a un Paese terzo o a un'organizzazione internazionale 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AAB9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</w:t>
            </w:r>
          </w:p>
        </w:tc>
      </w:tr>
      <w:tr w:rsidR="0087252D" w14:paraId="00379BBE" w14:textId="77777777" w:rsidTr="0087252D">
        <w:trPr>
          <w:trHeight w:val="225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8D85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E09DBB0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Periodo/criteri di conservazione</w:t>
            </w:r>
          </w:p>
          <w:p w14:paraId="5B3DEDDD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2C18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I suoi dati personali potranno essere cancellati esclusivamente nei termini previsti dalla vigente normativa in materia di archiviazione e conservazione.</w:t>
            </w:r>
          </w:p>
        </w:tc>
      </w:tr>
      <w:tr w:rsidR="0087252D" w14:paraId="2B5874FC" w14:textId="77777777" w:rsidTr="0087252D">
        <w:trPr>
          <w:trHeight w:val="225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87C9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Diritti dell’interessato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19F6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Lei potrà, in qualsiasi momento, esercitare i diritti: </w:t>
            </w:r>
          </w:p>
          <w:p w14:paraId="1ACCE8D5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di richiedere maggiori informazioni in relazione ai contenuti della presente informativa</w:t>
            </w:r>
          </w:p>
          <w:p w14:paraId="420CED99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di accesso ai dati personali;</w:t>
            </w:r>
          </w:p>
          <w:p w14:paraId="0503E598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di ottenere la rettifica o la cancellazione degli stessi o la limitazione del trattamento che lo riguardano (nei casi previsti dalla normativa);</w:t>
            </w:r>
          </w:p>
          <w:p w14:paraId="018BB7FD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di opporsi al trattamento (nei casi previsti dalla normativa);</w:t>
            </w:r>
          </w:p>
          <w:p w14:paraId="681E0820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alla portabilità dei dati (nei casi previsti dalla normativa);</w:t>
            </w:r>
          </w:p>
          <w:p w14:paraId="632A9BB3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di revocare il consenso, ove previsto; la revoca del consenso non pregiudica la liceità del trattamento basata sul consenso conferito prima della revoca;</w:t>
            </w:r>
          </w:p>
          <w:p w14:paraId="74A412CB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di proporre reclamo all'autorità di controllo (Garante Privacy); </w:t>
            </w:r>
          </w:p>
          <w:p w14:paraId="5571DDBF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di dare mandato a un organismo, un'organizzazione o un'associazione senza scopo di lucro per l'esercizio dei suoi diritti;</w:t>
            </w:r>
          </w:p>
          <w:p w14:paraId="0C54C6BA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• di richiedere il risarcimento dei danni conseguenti alla violazione della normativa.</w:t>
            </w:r>
          </w:p>
        </w:tc>
      </w:tr>
      <w:tr w:rsidR="0087252D" w14:paraId="0380898E" w14:textId="77777777" w:rsidTr="0087252D">
        <w:trPr>
          <w:trHeight w:val="225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AFD9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F4322E6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Obbligatorietà della fornitura dei dati personali e le possibili conseguenze della mancata comunicazione di tali dati</w:t>
            </w:r>
          </w:p>
          <w:p w14:paraId="2D9EB031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BDA0B16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292E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fornitura dei dati personali è obbligatoria per l'istruttoria della pratica, la conseguenza del mancato conferimento dei dati stessi comporta l'impossibilità di effettuare l'istruttoria e l'esito negativo del procedimento oggetto della presente </w:t>
            </w:r>
          </w:p>
        </w:tc>
      </w:tr>
      <w:tr w:rsidR="0087252D" w14:paraId="583CDF25" w14:textId="77777777" w:rsidTr="0087252D">
        <w:trPr>
          <w:trHeight w:val="225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B6C5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ART: 13-14 Esistenza di un processo decisionale automatizzato, compresa la profilazione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8785" w14:textId="77777777" w:rsidR="0087252D" w:rsidRDefault="0087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Titolare del trattamento non adotta alcun processo decisionale automatizzato, compresa la profilazione, di cui all'art. 22.</w:t>
            </w:r>
          </w:p>
        </w:tc>
      </w:tr>
    </w:tbl>
    <w:p w14:paraId="32496283" w14:textId="77777777" w:rsidR="0087252D" w:rsidRDefault="0087252D" w:rsidP="0087252D">
      <w:pPr>
        <w:spacing w:before="100" w:beforeAutospacing="1" w:after="142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4550DC9" w14:textId="77777777" w:rsidR="0087252D" w:rsidRDefault="0087252D" w:rsidP="0087252D">
      <w:pPr>
        <w:spacing w:after="0" w:line="240" w:lineRule="auto"/>
        <w:rPr>
          <w:rFonts w:ascii="CalibriUnicode" w:hAnsi="CalibriUnicode" w:cs="CalibriUnicode"/>
          <w:color w:val="000000"/>
        </w:rPr>
      </w:pPr>
    </w:p>
    <w:p w14:paraId="0DFEBBD4" w14:textId="77777777" w:rsidR="0087252D" w:rsidRDefault="0087252D" w:rsidP="0087252D">
      <w:pPr>
        <w:spacing w:line="360" w:lineRule="auto"/>
      </w:pPr>
    </w:p>
    <w:p w14:paraId="430A5B14" w14:textId="77777777" w:rsidR="00005EB5" w:rsidRDefault="00005EB5" w:rsidP="00C3651E">
      <w:pPr>
        <w:spacing w:line="360" w:lineRule="auto"/>
      </w:pPr>
    </w:p>
    <w:sectPr w:rsidR="00005EB5" w:rsidSect="008725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Unico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1E"/>
    <w:rsid w:val="00000184"/>
    <w:rsid w:val="00005EB5"/>
    <w:rsid w:val="00016208"/>
    <w:rsid w:val="00036E01"/>
    <w:rsid w:val="00096C9D"/>
    <w:rsid w:val="00097DFF"/>
    <w:rsid w:val="000B0B4B"/>
    <w:rsid w:val="000B5FB2"/>
    <w:rsid w:val="000C3ED3"/>
    <w:rsid w:val="001A440B"/>
    <w:rsid w:val="001F5B95"/>
    <w:rsid w:val="00244245"/>
    <w:rsid w:val="003505AE"/>
    <w:rsid w:val="00461B29"/>
    <w:rsid w:val="0047439C"/>
    <w:rsid w:val="0064601C"/>
    <w:rsid w:val="007218B5"/>
    <w:rsid w:val="007B1D24"/>
    <w:rsid w:val="008023DC"/>
    <w:rsid w:val="00803F8B"/>
    <w:rsid w:val="0087252D"/>
    <w:rsid w:val="00940511"/>
    <w:rsid w:val="009C3EEE"/>
    <w:rsid w:val="00A40869"/>
    <w:rsid w:val="00C233B4"/>
    <w:rsid w:val="00C35CBB"/>
    <w:rsid w:val="00C3651E"/>
    <w:rsid w:val="00DB4442"/>
    <w:rsid w:val="00DC08CA"/>
    <w:rsid w:val="00DE0389"/>
    <w:rsid w:val="00E34ECA"/>
    <w:rsid w:val="00E73CC9"/>
    <w:rsid w:val="00F020DE"/>
    <w:rsid w:val="00FA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46BE"/>
  <w15:chartTrackingRefBased/>
  <w15:docId w15:val="{CABD3F17-96D7-448E-8DB1-A11CC732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005E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8725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Margiotti</dc:creator>
  <cp:keywords/>
  <dc:description/>
  <cp:lastModifiedBy>Marco Leone</cp:lastModifiedBy>
  <cp:revision>6</cp:revision>
  <dcterms:created xsi:type="dcterms:W3CDTF">2023-08-03T07:11:00Z</dcterms:created>
  <dcterms:modified xsi:type="dcterms:W3CDTF">2023-08-14T08:04:00Z</dcterms:modified>
</cp:coreProperties>
</file>